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EC" w:rsidRPr="00E17420" w:rsidRDefault="00612FEC" w:rsidP="00612FEC">
      <w:pPr>
        <w:tabs>
          <w:tab w:val="right" w:pos="10800"/>
        </w:tabs>
        <w:rPr>
          <w:sz w:val="24"/>
        </w:rPr>
      </w:pPr>
      <w:bookmarkStart w:id="0" w:name="_GoBack"/>
      <w:bookmarkEnd w:id="0"/>
      <w:r w:rsidRPr="00E17420">
        <w:rPr>
          <w:sz w:val="24"/>
        </w:rPr>
        <w:t>School for Human Rights</w:t>
      </w:r>
      <w:r w:rsidRPr="00E17420">
        <w:rPr>
          <w:sz w:val="24"/>
        </w:rPr>
        <w:tab/>
        <w:t>Ms. Ashe</w:t>
      </w:r>
    </w:p>
    <w:p w:rsidR="00612FEC" w:rsidRPr="00E17420" w:rsidRDefault="00612FEC">
      <w:pPr>
        <w:rPr>
          <w:sz w:val="24"/>
          <w:u w:val="single"/>
        </w:rPr>
      </w:pPr>
      <w:r w:rsidRPr="00E17420">
        <w:rPr>
          <w:sz w:val="24"/>
        </w:rPr>
        <w:t xml:space="preserve">Name </w:t>
      </w:r>
      <w:r w:rsidRPr="00E17420">
        <w:rPr>
          <w:sz w:val="24"/>
          <w:u w:val="single"/>
        </w:rPr>
        <w:tab/>
      </w:r>
      <w:r w:rsidRPr="00E17420">
        <w:rPr>
          <w:sz w:val="24"/>
          <w:u w:val="single"/>
        </w:rPr>
        <w:tab/>
      </w:r>
      <w:r w:rsidRPr="00E17420">
        <w:rPr>
          <w:sz w:val="24"/>
          <w:u w:val="single"/>
        </w:rPr>
        <w:tab/>
      </w:r>
      <w:r w:rsidRPr="00E17420">
        <w:rPr>
          <w:sz w:val="24"/>
          <w:u w:val="single"/>
        </w:rPr>
        <w:tab/>
      </w:r>
      <w:r w:rsidRPr="00E17420">
        <w:rPr>
          <w:sz w:val="24"/>
          <w:u w:val="single"/>
        </w:rPr>
        <w:tab/>
      </w:r>
      <w:r w:rsidRPr="00E17420">
        <w:rPr>
          <w:sz w:val="24"/>
          <w:u w:val="single"/>
        </w:rPr>
        <w:tab/>
      </w:r>
      <w:r w:rsidRPr="00E17420">
        <w:rPr>
          <w:sz w:val="24"/>
          <w:u w:val="single"/>
        </w:rPr>
        <w:tab/>
      </w:r>
      <w:r w:rsidRPr="00E17420">
        <w:rPr>
          <w:sz w:val="24"/>
          <w:u w:val="single"/>
        </w:rPr>
        <w:tab/>
      </w:r>
      <w:r w:rsidRPr="00E17420">
        <w:rPr>
          <w:sz w:val="24"/>
          <w:u w:val="single"/>
        </w:rPr>
        <w:tab/>
      </w:r>
      <w:r w:rsidRPr="00E17420">
        <w:rPr>
          <w:sz w:val="24"/>
        </w:rPr>
        <w:tab/>
      </w:r>
      <w:r w:rsidRPr="00E17420">
        <w:rPr>
          <w:sz w:val="24"/>
        </w:rPr>
        <w:tab/>
      </w:r>
      <w:r w:rsidRPr="00E17420">
        <w:rPr>
          <w:sz w:val="24"/>
        </w:rPr>
        <w:tab/>
      </w:r>
      <w:r w:rsidRPr="00E17420">
        <w:rPr>
          <w:sz w:val="24"/>
        </w:rPr>
        <w:tab/>
        <w:t xml:space="preserve">Date </w:t>
      </w:r>
      <w:r w:rsidRPr="00E17420">
        <w:rPr>
          <w:sz w:val="24"/>
          <w:u w:val="single"/>
        </w:rPr>
        <w:tab/>
      </w:r>
      <w:r w:rsidRPr="00E17420">
        <w:rPr>
          <w:sz w:val="24"/>
          <w:u w:val="single"/>
        </w:rPr>
        <w:tab/>
      </w:r>
    </w:p>
    <w:p w:rsidR="00612FEC" w:rsidRPr="00E17420" w:rsidRDefault="00612FEC" w:rsidP="00612FEC">
      <w:pPr>
        <w:jc w:val="center"/>
        <w:rPr>
          <w:b/>
          <w:sz w:val="26"/>
          <w:szCs w:val="26"/>
        </w:rPr>
      </w:pPr>
      <w:r w:rsidRPr="00E17420">
        <w:rPr>
          <w:b/>
          <w:sz w:val="26"/>
          <w:szCs w:val="26"/>
        </w:rPr>
        <w:t>Digital Storytelling Rubric</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548"/>
        <w:gridCol w:w="2160"/>
        <w:gridCol w:w="2430"/>
        <w:gridCol w:w="2430"/>
        <w:gridCol w:w="2430"/>
      </w:tblGrid>
      <w:tr w:rsidR="00E17420" w:rsidRPr="00E17420" w:rsidTr="00C010A9">
        <w:tc>
          <w:tcPr>
            <w:tcW w:w="1548" w:type="dxa"/>
          </w:tcPr>
          <w:p w:rsidR="00612FEC" w:rsidRPr="00E17420" w:rsidRDefault="00612FEC" w:rsidP="00E17420">
            <w:pPr>
              <w:jc w:val="center"/>
              <w:rPr>
                <w:b/>
                <w:szCs w:val="20"/>
              </w:rPr>
            </w:pPr>
            <w:r w:rsidRPr="00E17420">
              <w:rPr>
                <w:rFonts w:ascii="Trebuchet MS" w:hAnsi="Trebuchet MS"/>
                <w:b/>
                <w:bCs/>
                <w:szCs w:val="20"/>
                <w:shd w:val="clear" w:color="auto" w:fill="FFFFFF"/>
              </w:rPr>
              <w:t>Category</w:t>
            </w:r>
          </w:p>
        </w:tc>
        <w:tc>
          <w:tcPr>
            <w:tcW w:w="2160" w:type="dxa"/>
          </w:tcPr>
          <w:p w:rsidR="00612FEC" w:rsidRPr="00E17420" w:rsidRDefault="00C010A9" w:rsidP="00E17420">
            <w:pPr>
              <w:jc w:val="center"/>
              <w:rPr>
                <w:b/>
                <w:szCs w:val="20"/>
              </w:rPr>
            </w:pPr>
            <w:r w:rsidRPr="00E17420">
              <w:rPr>
                <w:b/>
                <w:szCs w:val="20"/>
              </w:rPr>
              <w:t>4</w:t>
            </w:r>
          </w:p>
        </w:tc>
        <w:tc>
          <w:tcPr>
            <w:tcW w:w="2430" w:type="dxa"/>
          </w:tcPr>
          <w:p w:rsidR="00612FEC" w:rsidRPr="00E17420" w:rsidRDefault="00C010A9" w:rsidP="00E17420">
            <w:pPr>
              <w:jc w:val="center"/>
              <w:rPr>
                <w:b/>
                <w:szCs w:val="20"/>
              </w:rPr>
            </w:pPr>
            <w:r w:rsidRPr="00E17420">
              <w:rPr>
                <w:b/>
                <w:szCs w:val="20"/>
              </w:rPr>
              <w:t>3</w:t>
            </w:r>
          </w:p>
        </w:tc>
        <w:tc>
          <w:tcPr>
            <w:tcW w:w="2430" w:type="dxa"/>
          </w:tcPr>
          <w:p w:rsidR="00612FEC" w:rsidRPr="00E17420" w:rsidRDefault="00C010A9" w:rsidP="00E17420">
            <w:pPr>
              <w:jc w:val="center"/>
              <w:rPr>
                <w:b/>
                <w:szCs w:val="20"/>
              </w:rPr>
            </w:pPr>
            <w:r w:rsidRPr="00E17420">
              <w:rPr>
                <w:b/>
                <w:szCs w:val="20"/>
              </w:rPr>
              <w:t>2</w:t>
            </w:r>
          </w:p>
        </w:tc>
        <w:tc>
          <w:tcPr>
            <w:tcW w:w="2430" w:type="dxa"/>
          </w:tcPr>
          <w:p w:rsidR="00612FEC" w:rsidRPr="00E17420" w:rsidRDefault="00C010A9" w:rsidP="00E17420">
            <w:pPr>
              <w:jc w:val="center"/>
              <w:rPr>
                <w:b/>
                <w:szCs w:val="20"/>
              </w:rPr>
            </w:pPr>
            <w:r w:rsidRPr="00E17420">
              <w:rPr>
                <w:b/>
                <w:szCs w:val="20"/>
              </w:rPr>
              <w:t>1</w:t>
            </w:r>
          </w:p>
        </w:tc>
      </w:tr>
      <w:tr w:rsidR="00E17420" w:rsidRPr="00E17420" w:rsidTr="00C010A9">
        <w:tc>
          <w:tcPr>
            <w:tcW w:w="1548" w:type="dxa"/>
          </w:tcPr>
          <w:p w:rsidR="00C010A9" w:rsidRPr="00E17420" w:rsidRDefault="00C010A9" w:rsidP="00E17420">
            <w:pPr>
              <w:jc w:val="center"/>
              <w:rPr>
                <w:rFonts w:ascii="Trebuchet MS" w:hAnsi="Trebuchet MS"/>
                <w:b/>
                <w:bCs/>
                <w:sz w:val="20"/>
                <w:szCs w:val="20"/>
                <w:shd w:val="clear" w:color="auto" w:fill="FFFFFF"/>
              </w:rPr>
            </w:pPr>
          </w:p>
        </w:tc>
        <w:tc>
          <w:tcPr>
            <w:tcW w:w="2160" w:type="dxa"/>
          </w:tcPr>
          <w:p w:rsidR="00C010A9" w:rsidRPr="00E17420" w:rsidRDefault="00C010A9" w:rsidP="00E17420">
            <w:pPr>
              <w:jc w:val="center"/>
              <w:rPr>
                <w:rFonts w:ascii="Trebuchet MS" w:hAnsi="Trebuchet MS"/>
                <w:b/>
                <w:sz w:val="20"/>
                <w:szCs w:val="20"/>
                <w:shd w:val="clear" w:color="auto" w:fill="FFFFFF"/>
              </w:rPr>
            </w:pPr>
            <w:r w:rsidRPr="00E17420">
              <w:rPr>
                <w:rFonts w:ascii="Trebuchet MS" w:hAnsi="Trebuchet MS"/>
                <w:b/>
                <w:sz w:val="20"/>
                <w:szCs w:val="20"/>
                <w:shd w:val="clear" w:color="auto" w:fill="FFFFFF"/>
              </w:rPr>
              <w:t xml:space="preserve">Exceeds </w:t>
            </w:r>
            <w:r w:rsidR="00E17420">
              <w:rPr>
                <w:rFonts w:ascii="Trebuchet MS" w:hAnsi="Trebuchet MS"/>
                <w:b/>
                <w:sz w:val="20"/>
                <w:szCs w:val="20"/>
                <w:shd w:val="clear" w:color="auto" w:fill="FFFFFF"/>
              </w:rPr>
              <w:br/>
            </w:r>
            <w:r w:rsidRPr="00E17420">
              <w:rPr>
                <w:rFonts w:ascii="Trebuchet MS" w:hAnsi="Trebuchet MS"/>
                <w:b/>
                <w:sz w:val="20"/>
                <w:szCs w:val="20"/>
                <w:shd w:val="clear" w:color="auto" w:fill="FFFFFF"/>
              </w:rPr>
              <w:t>Standards</w:t>
            </w:r>
          </w:p>
        </w:tc>
        <w:tc>
          <w:tcPr>
            <w:tcW w:w="2430" w:type="dxa"/>
          </w:tcPr>
          <w:p w:rsidR="00C010A9" w:rsidRPr="00E17420" w:rsidRDefault="00C010A9" w:rsidP="00E17420">
            <w:pPr>
              <w:jc w:val="center"/>
              <w:rPr>
                <w:rFonts w:ascii="Trebuchet MS" w:hAnsi="Trebuchet MS"/>
                <w:b/>
                <w:sz w:val="20"/>
                <w:szCs w:val="20"/>
                <w:shd w:val="clear" w:color="auto" w:fill="FFFFFF"/>
              </w:rPr>
            </w:pPr>
            <w:r w:rsidRPr="00E17420">
              <w:rPr>
                <w:rFonts w:ascii="Trebuchet MS" w:hAnsi="Trebuchet MS"/>
                <w:b/>
                <w:sz w:val="20"/>
                <w:szCs w:val="20"/>
                <w:shd w:val="clear" w:color="auto" w:fill="FFFFFF"/>
              </w:rPr>
              <w:t xml:space="preserve">Meets </w:t>
            </w:r>
            <w:r w:rsidR="00E17420">
              <w:rPr>
                <w:rFonts w:ascii="Trebuchet MS" w:hAnsi="Trebuchet MS"/>
                <w:b/>
                <w:sz w:val="20"/>
                <w:szCs w:val="20"/>
                <w:shd w:val="clear" w:color="auto" w:fill="FFFFFF"/>
              </w:rPr>
              <w:br/>
            </w:r>
            <w:r w:rsidRPr="00E17420">
              <w:rPr>
                <w:rFonts w:ascii="Trebuchet MS" w:hAnsi="Trebuchet MS"/>
                <w:b/>
                <w:sz w:val="20"/>
                <w:szCs w:val="20"/>
                <w:shd w:val="clear" w:color="auto" w:fill="FFFFFF"/>
              </w:rPr>
              <w:t>Standards</w:t>
            </w:r>
          </w:p>
        </w:tc>
        <w:tc>
          <w:tcPr>
            <w:tcW w:w="2430" w:type="dxa"/>
          </w:tcPr>
          <w:p w:rsidR="00C010A9" w:rsidRPr="00E17420" w:rsidRDefault="00C010A9" w:rsidP="00E17420">
            <w:pPr>
              <w:jc w:val="center"/>
              <w:rPr>
                <w:rFonts w:ascii="Trebuchet MS" w:hAnsi="Trebuchet MS"/>
                <w:b/>
                <w:sz w:val="20"/>
                <w:szCs w:val="20"/>
                <w:shd w:val="clear" w:color="auto" w:fill="FFFFFF"/>
              </w:rPr>
            </w:pPr>
            <w:r w:rsidRPr="00E17420">
              <w:rPr>
                <w:rFonts w:ascii="Trebuchet MS" w:hAnsi="Trebuchet MS"/>
                <w:b/>
                <w:sz w:val="20"/>
                <w:szCs w:val="20"/>
                <w:shd w:val="clear" w:color="auto" w:fill="FFFFFF"/>
              </w:rPr>
              <w:t xml:space="preserve">Approaching </w:t>
            </w:r>
            <w:r w:rsidR="00E17420">
              <w:rPr>
                <w:rFonts w:ascii="Trebuchet MS" w:hAnsi="Trebuchet MS"/>
                <w:b/>
                <w:sz w:val="20"/>
                <w:szCs w:val="20"/>
                <w:shd w:val="clear" w:color="auto" w:fill="FFFFFF"/>
              </w:rPr>
              <w:br/>
            </w:r>
            <w:r w:rsidRPr="00E17420">
              <w:rPr>
                <w:rFonts w:ascii="Trebuchet MS" w:hAnsi="Trebuchet MS"/>
                <w:b/>
                <w:sz w:val="20"/>
                <w:szCs w:val="20"/>
                <w:shd w:val="clear" w:color="auto" w:fill="FFFFFF"/>
              </w:rPr>
              <w:t>Standards</w:t>
            </w:r>
          </w:p>
        </w:tc>
        <w:tc>
          <w:tcPr>
            <w:tcW w:w="2430" w:type="dxa"/>
          </w:tcPr>
          <w:p w:rsidR="00C010A9" w:rsidRPr="00E17420" w:rsidRDefault="00C010A9" w:rsidP="00E17420">
            <w:pPr>
              <w:jc w:val="center"/>
              <w:rPr>
                <w:rFonts w:ascii="Trebuchet MS" w:hAnsi="Trebuchet MS"/>
                <w:b/>
                <w:sz w:val="20"/>
                <w:szCs w:val="20"/>
                <w:shd w:val="clear" w:color="auto" w:fill="FFFFFF"/>
              </w:rPr>
            </w:pPr>
            <w:r w:rsidRPr="00E17420">
              <w:rPr>
                <w:rFonts w:ascii="Trebuchet MS" w:hAnsi="Trebuchet MS"/>
                <w:b/>
                <w:sz w:val="20"/>
                <w:szCs w:val="20"/>
                <w:shd w:val="clear" w:color="auto" w:fill="FFFFFF"/>
              </w:rPr>
              <w:t>Does Not Meet Standards</w:t>
            </w:r>
          </w:p>
        </w:tc>
      </w:tr>
      <w:tr w:rsidR="00E17420" w:rsidRPr="00E17420" w:rsidTr="00C010A9">
        <w:trPr>
          <w:trHeight w:val="1115"/>
        </w:trPr>
        <w:tc>
          <w:tcPr>
            <w:tcW w:w="1548" w:type="dxa"/>
          </w:tcPr>
          <w:p w:rsidR="00612FEC" w:rsidRPr="00E17420" w:rsidRDefault="00612FEC" w:rsidP="00C010A9">
            <w:pPr>
              <w:rPr>
                <w:rFonts w:ascii="Trebuchet MS" w:hAnsi="Trebuchet MS"/>
                <w:b/>
                <w:bCs/>
                <w:sz w:val="20"/>
                <w:szCs w:val="20"/>
                <w:shd w:val="clear" w:color="auto" w:fill="FFFFFF"/>
              </w:rPr>
            </w:pPr>
            <w:r w:rsidRPr="00E17420">
              <w:rPr>
                <w:rFonts w:ascii="Trebuchet MS" w:hAnsi="Trebuchet MS"/>
                <w:b/>
                <w:bCs/>
                <w:sz w:val="20"/>
                <w:szCs w:val="20"/>
                <w:shd w:val="clear" w:color="auto" w:fill="FFFFFF"/>
              </w:rPr>
              <w:t>1. Purpose of Story</w:t>
            </w:r>
          </w:p>
        </w:tc>
        <w:tc>
          <w:tcPr>
            <w:tcW w:w="2160" w:type="dxa"/>
          </w:tcPr>
          <w:p w:rsidR="00612FEC" w:rsidRPr="00E17420" w:rsidRDefault="00612FEC" w:rsidP="00C010A9">
            <w:pPr>
              <w:rPr>
                <w:sz w:val="20"/>
                <w:szCs w:val="20"/>
              </w:rPr>
            </w:pPr>
            <w:r w:rsidRPr="00E17420">
              <w:rPr>
                <w:rFonts w:ascii="Trebuchet MS" w:hAnsi="Trebuchet MS"/>
                <w:sz w:val="20"/>
                <w:szCs w:val="20"/>
                <w:shd w:val="clear" w:color="auto" w:fill="FFFFFF"/>
              </w:rPr>
              <w:t>Establishes a purpose early on and maintains a clear focus throughout.</w:t>
            </w:r>
          </w:p>
        </w:tc>
        <w:tc>
          <w:tcPr>
            <w:tcW w:w="2430" w:type="dxa"/>
          </w:tcPr>
          <w:p w:rsidR="00612FEC" w:rsidRPr="00E17420" w:rsidRDefault="00612FEC" w:rsidP="00C010A9">
            <w:pPr>
              <w:rPr>
                <w:sz w:val="20"/>
                <w:szCs w:val="20"/>
              </w:rPr>
            </w:pPr>
            <w:r w:rsidRPr="00E17420">
              <w:rPr>
                <w:rFonts w:ascii="Trebuchet MS" w:hAnsi="Trebuchet MS"/>
                <w:sz w:val="20"/>
                <w:szCs w:val="20"/>
                <w:shd w:val="clear" w:color="auto" w:fill="FFFFFF"/>
              </w:rPr>
              <w:t>Establishes a purpose early on and maintains focus for most of the presentation.</w:t>
            </w:r>
          </w:p>
        </w:tc>
        <w:tc>
          <w:tcPr>
            <w:tcW w:w="2430" w:type="dxa"/>
          </w:tcPr>
          <w:p w:rsidR="00612FEC" w:rsidRPr="00E17420" w:rsidRDefault="00612FEC" w:rsidP="00C010A9">
            <w:pPr>
              <w:rPr>
                <w:sz w:val="20"/>
                <w:szCs w:val="20"/>
              </w:rPr>
            </w:pPr>
            <w:r w:rsidRPr="00E17420">
              <w:rPr>
                <w:rFonts w:ascii="Trebuchet MS" w:hAnsi="Trebuchet MS"/>
                <w:sz w:val="20"/>
                <w:szCs w:val="20"/>
                <w:shd w:val="clear" w:color="auto" w:fill="FFFFFF"/>
              </w:rPr>
              <w:t>There are a few lapses in focus, but the purpose is fairly clear.</w:t>
            </w:r>
          </w:p>
        </w:tc>
        <w:tc>
          <w:tcPr>
            <w:tcW w:w="2430" w:type="dxa"/>
          </w:tcPr>
          <w:p w:rsidR="00612FEC" w:rsidRPr="00E17420" w:rsidRDefault="00612FEC" w:rsidP="00C010A9">
            <w:pPr>
              <w:rPr>
                <w:sz w:val="20"/>
                <w:szCs w:val="20"/>
              </w:rPr>
            </w:pPr>
            <w:r w:rsidRPr="00E17420">
              <w:rPr>
                <w:rFonts w:ascii="Trebuchet MS" w:hAnsi="Trebuchet MS"/>
                <w:sz w:val="20"/>
                <w:szCs w:val="20"/>
                <w:shd w:val="clear" w:color="auto" w:fill="FFFFFF"/>
              </w:rPr>
              <w:t>It is difficult to figure out the purpose of the presentation. </w:t>
            </w:r>
          </w:p>
        </w:tc>
      </w:tr>
      <w:tr w:rsidR="00E17420" w:rsidRPr="00E17420" w:rsidTr="00C010A9">
        <w:trPr>
          <w:trHeight w:val="1610"/>
        </w:trPr>
        <w:tc>
          <w:tcPr>
            <w:tcW w:w="1548" w:type="dxa"/>
          </w:tcPr>
          <w:p w:rsidR="00612FEC" w:rsidRPr="00E17420" w:rsidRDefault="00612FEC" w:rsidP="00C010A9">
            <w:pPr>
              <w:rPr>
                <w:rFonts w:ascii="Trebuchet MS" w:hAnsi="Trebuchet MS"/>
                <w:b/>
                <w:bCs/>
                <w:sz w:val="20"/>
                <w:szCs w:val="20"/>
                <w:shd w:val="clear" w:color="auto" w:fill="FFFFFF"/>
              </w:rPr>
            </w:pPr>
            <w:r w:rsidRPr="00E17420">
              <w:rPr>
                <w:rFonts w:ascii="Trebuchet MS" w:hAnsi="Trebuchet MS"/>
                <w:b/>
                <w:bCs/>
                <w:sz w:val="20"/>
                <w:szCs w:val="20"/>
                <w:shd w:val="clear" w:color="auto" w:fill="FFFFFF"/>
              </w:rPr>
              <w:t>2. Point of View</w:t>
            </w:r>
          </w:p>
        </w:tc>
        <w:tc>
          <w:tcPr>
            <w:tcW w:w="2160" w:type="dxa"/>
          </w:tcPr>
          <w:p w:rsidR="00612FEC" w:rsidRPr="00E17420" w:rsidRDefault="00612FEC" w:rsidP="00C010A9">
            <w:pPr>
              <w:rPr>
                <w:rFonts w:ascii="Trebuchet MS" w:hAnsi="Trebuchet MS"/>
                <w:sz w:val="20"/>
                <w:szCs w:val="20"/>
                <w:shd w:val="clear" w:color="auto" w:fill="FFFFFF"/>
              </w:rPr>
            </w:pPr>
            <w:r w:rsidRPr="00E17420">
              <w:rPr>
                <w:rFonts w:ascii="Trebuchet MS" w:hAnsi="Trebuchet MS"/>
                <w:sz w:val="20"/>
                <w:szCs w:val="20"/>
                <w:shd w:val="clear" w:color="auto" w:fill="FFFFFF"/>
              </w:rPr>
              <w:t>The point of view is well developed and contributes to the overall meaning of the story.</w:t>
            </w:r>
          </w:p>
        </w:tc>
        <w:tc>
          <w:tcPr>
            <w:tcW w:w="2430" w:type="dxa"/>
          </w:tcPr>
          <w:p w:rsidR="00612FEC" w:rsidRPr="00E17420" w:rsidRDefault="00612FEC" w:rsidP="00C010A9">
            <w:pPr>
              <w:rPr>
                <w:rFonts w:ascii="Trebuchet MS" w:hAnsi="Trebuchet MS"/>
                <w:sz w:val="20"/>
                <w:szCs w:val="20"/>
              </w:rPr>
            </w:pPr>
            <w:r w:rsidRPr="00E17420">
              <w:rPr>
                <w:rStyle w:val="style10"/>
                <w:rFonts w:ascii="Trebuchet MS" w:hAnsi="Trebuchet MS"/>
                <w:sz w:val="20"/>
                <w:szCs w:val="20"/>
              </w:rPr>
              <w:t>The point of view is stated but does not connect with each part of the story, although an attempt is made to connect it to the overall meaning of the story.</w:t>
            </w:r>
          </w:p>
          <w:p w:rsidR="00612FEC" w:rsidRPr="00E17420" w:rsidRDefault="00612FEC" w:rsidP="00C010A9">
            <w:pPr>
              <w:rPr>
                <w:rFonts w:ascii="Trebuchet MS" w:hAnsi="Trebuchet MS"/>
                <w:sz w:val="20"/>
                <w:szCs w:val="20"/>
                <w:shd w:val="clear" w:color="auto" w:fill="FFFFFF"/>
              </w:rPr>
            </w:pPr>
          </w:p>
        </w:tc>
        <w:tc>
          <w:tcPr>
            <w:tcW w:w="2430" w:type="dxa"/>
          </w:tcPr>
          <w:p w:rsidR="00612FEC" w:rsidRPr="00E17420" w:rsidRDefault="00612FEC" w:rsidP="00C010A9">
            <w:pPr>
              <w:rPr>
                <w:rFonts w:ascii="Trebuchet MS" w:hAnsi="Trebuchet MS"/>
                <w:sz w:val="20"/>
                <w:szCs w:val="20"/>
              </w:rPr>
            </w:pPr>
            <w:r w:rsidRPr="00E17420">
              <w:rPr>
                <w:rStyle w:val="style10"/>
                <w:rFonts w:ascii="Trebuchet MS" w:hAnsi="Trebuchet MS"/>
                <w:sz w:val="20"/>
                <w:szCs w:val="20"/>
              </w:rPr>
              <w:t>The point of view is stated but no attempt is made to connect it to the overall meaning of the story.</w:t>
            </w:r>
          </w:p>
          <w:p w:rsidR="00612FEC" w:rsidRPr="00E17420" w:rsidRDefault="00612FEC" w:rsidP="00C010A9">
            <w:pPr>
              <w:rPr>
                <w:rFonts w:ascii="Trebuchet MS" w:hAnsi="Trebuchet MS"/>
                <w:sz w:val="20"/>
                <w:szCs w:val="20"/>
                <w:shd w:val="clear" w:color="auto" w:fill="FFFFFF"/>
              </w:rPr>
            </w:pPr>
          </w:p>
        </w:tc>
        <w:tc>
          <w:tcPr>
            <w:tcW w:w="2430" w:type="dxa"/>
          </w:tcPr>
          <w:p w:rsidR="00612FEC" w:rsidRPr="00612FEC" w:rsidRDefault="00612FEC" w:rsidP="00C010A9">
            <w:pPr>
              <w:rPr>
                <w:rFonts w:ascii="Trebuchet MS" w:eastAsia="Times New Roman" w:hAnsi="Trebuchet MS" w:cs="Times New Roman"/>
                <w:sz w:val="20"/>
                <w:szCs w:val="20"/>
              </w:rPr>
            </w:pPr>
            <w:r w:rsidRPr="00E17420">
              <w:rPr>
                <w:rFonts w:ascii="Trebuchet MS" w:eastAsia="Times New Roman" w:hAnsi="Trebuchet MS" w:cs="Times New Roman"/>
                <w:sz w:val="20"/>
                <w:szCs w:val="20"/>
              </w:rPr>
              <w:t>The point of view is only hinted at, or is difficult to discern.</w:t>
            </w:r>
          </w:p>
        </w:tc>
      </w:tr>
      <w:tr w:rsidR="00E17420" w:rsidRPr="00E17420" w:rsidTr="00C010A9">
        <w:tc>
          <w:tcPr>
            <w:tcW w:w="1548" w:type="dxa"/>
          </w:tcPr>
          <w:p w:rsidR="00612FEC" w:rsidRPr="00E17420" w:rsidRDefault="00612FEC" w:rsidP="00C010A9">
            <w:pPr>
              <w:rPr>
                <w:rFonts w:ascii="Trebuchet MS" w:hAnsi="Trebuchet MS"/>
                <w:sz w:val="20"/>
                <w:szCs w:val="20"/>
              </w:rPr>
            </w:pPr>
            <w:r w:rsidRPr="00E17420">
              <w:rPr>
                <w:rStyle w:val="style9"/>
                <w:rFonts w:ascii="Trebuchet MS" w:hAnsi="Trebuchet MS"/>
                <w:b/>
                <w:bCs/>
                <w:sz w:val="20"/>
                <w:szCs w:val="20"/>
              </w:rPr>
              <w:t>3. Dramatic Question</w:t>
            </w:r>
          </w:p>
          <w:p w:rsidR="00612FEC" w:rsidRPr="00E17420" w:rsidRDefault="00612FEC" w:rsidP="00C010A9">
            <w:pPr>
              <w:rPr>
                <w:rFonts w:ascii="Trebuchet MS" w:hAnsi="Trebuchet MS"/>
                <w:b/>
                <w:bCs/>
                <w:sz w:val="20"/>
                <w:szCs w:val="20"/>
                <w:shd w:val="clear" w:color="auto" w:fill="FFFFFF"/>
              </w:rPr>
            </w:pPr>
          </w:p>
        </w:tc>
        <w:tc>
          <w:tcPr>
            <w:tcW w:w="216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A meaningful dramatic question is asked and answered within the context of the story.</w:t>
            </w:r>
          </w:p>
          <w:p w:rsidR="00612FEC" w:rsidRPr="00E17420" w:rsidRDefault="00612FEC" w:rsidP="00C010A9">
            <w:pPr>
              <w:rPr>
                <w:rFonts w:ascii="Trebuchet MS" w:hAnsi="Trebuchet MS"/>
                <w:sz w:val="20"/>
                <w:szCs w:val="20"/>
                <w:shd w:val="clear" w:color="auto" w:fill="FFFFFF"/>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A dramatic question is asked but not clearly answered within the context of the story.</w:t>
            </w:r>
          </w:p>
          <w:p w:rsidR="00612FEC" w:rsidRPr="00E17420" w:rsidRDefault="00612FEC"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A dramatic question is hinted at but not clearly established within the context of the story.</w:t>
            </w:r>
          </w:p>
          <w:p w:rsidR="00612FEC" w:rsidRPr="00E17420" w:rsidRDefault="00612FEC"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eastAsia="Times New Roman" w:hAnsi="Trebuchet MS" w:cs="Times New Roman"/>
                <w:sz w:val="20"/>
                <w:szCs w:val="20"/>
              </w:rPr>
            </w:pPr>
            <w:r w:rsidRPr="00E17420">
              <w:rPr>
                <w:rFonts w:ascii="Trebuchet MS" w:eastAsia="Times New Roman" w:hAnsi="Trebuchet MS" w:cs="Times New Roman"/>
                <w:sz w:val="20"/>
                <w:szCs w:val="20"/>
              </w:rPr>
              <w:t>Little or no attempt is made to pose a dramatic question or answer it.</w:t>
            </w:r>
          </w:p>
          <w:p w:rsidR="00612FEC" w:rsidRPr="00E17420" w:rsidRDefault="00612FEC" w:rsidP="00C010A9">
            <w:pPr>
              <w:rPr>
                <w:rFonts w:ascii="Trebuchet MS" w:eastAsia="Times New Roman" w:hAnsi="Trebuchet MS" w:cs="Times New Roman"/>
                <w:sz w:val="20"/>
                <w:szCs w:val="20"/>
              </w:rPr>
            </w:pPr>
          </w:p>
        </w:tc>
      </w:tr>
      <w:tr w:rsidR="00E17420" w:rsidRPr="00E17420" w:rsidTr="00C010A9">
        <w:tc>
          <w:tcPr>
            <w:tcW w:w="1548" w:type="dxa"/>
          </w:tcPr>
          <w:p w:rsidR="0078123F" w:rsidRPr="00E17420" w:rsidRDefault="0078123F" w:rsidP="00C010A9">
            <w:pPr>
              <w:rPr>
                <w:rFonts w:ascii="Trebuchet MS" w:hAnsi="Trebuchet MS"/>
                <w:sz w:val="20"/>
                <w:szCs w:val="20"/>
              </w:rPr>
            </w:pPr>
            <w:r w:rsidRPr="00E17420">
              <w:rPr>
                <w:rStyle w:val="style9"/>
                <w:rFonts w:ascii="Trebuchet MS" w:hAnsi="Trebuchet MS"/>
                <w:b/>
                <w:bCs/>
                <w:sz w:val="20"/>
                <w:szCs w:val="20"/>
              </w:rPr>
              <w:t>4. Choice of Content</w:t>
            </w:r>
          </w:p>
          <w:p w:rsidR="0078123F" w:rsidRPr="00E17420" w:rsidRDefault="0078123F" w:rsidP="00C010A9">
            <w:pPr>
              <w:rPr>
                <w:rStyle w:val="style9"/>
                <w:rFonts w:ascii="Trebuchet MS" w:hAnsi="Trebuchet MS"/>
                <w:b/>
                <w:bCs/>
                <w:sz w:val="20"/>
                <w:szCs w:val="20"/>
              </w:rPr>
            </w:pPr>
          </w:p>
        </w:tc>
        <w:tc>
          <w:tcPr>
            <w:tcW w:w="216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Contents create a distinct atmosphere or tone that matches different parts of the story. The images may communicate symbolism and/or metaphors.</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Contents create an atmosphere or tone that matches some parts of the story. The images may communicate symbolism and/or metaphors.</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An attempt was made to use contents to create an atmosphere/tone but it needed more work. Image choice is logical.</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eastAsia="Times New Roman" w:hAnsi="Trebuchet MS" w:cs="Times New Roman"/>
                <w:sz w:val="20"/>
                <w:szCs w:val="20"/>
              </w:rPr>
            </w:pPr>
            <w:r w:rsidRPr="00E17420">
              <w:rPr>
                <w:rFonts w:ascii="Trebuchet MS" w:hAnsi="Trebuchet MS"/>
                <w:sz w:val="20"/>
                <w:szCs w:val="20"/>
                <w:shd w:val="clear" w:color="auto" w:fill="FFFFFF"/>
              </w:rPr>
              <w:t>Little or no attempt to use contents to create an appropriate atmosphere/tone.</w:t>
            </w:r>
          </w:p>
        </w:tc>
      </w:tr>
      <w:tr w:rsidR="00E17420" w:rsidRPr="00E17420" w:rsidTr="00C010A9">
        <w:tc>
          <w:tcPr>
            <w:tcW w:w="1548" w:type="dxa"/>
          </w:tcPr>
          <w:p w:rsidR="0078123F" w:rsidRPr="00E17420" w:rsidRDefault="0078123F" w:rsidP="00C010A9">
            <w:pPr>
              <w:rPr>
                <w:rFonts w:ascii="Trebuchet MS" w:hAnsi="Trebuchet MS"/>
                <w:sz w:val="20"/>
                <w:szCs w:val="20"/>
              </w:rPr>
            </w:pPr>
            <w:r w:rsidRPr="00E17420">
              <w:rPr>
                <w:rStyle w:val="style9"/>
                <w:rFonts w:ascii="Trebuchet MS" w:hAnsi="Trebuchet MS"/>
                <w:b/>
                <w:bCs/>
                <w:sz w:val="20"/>
                <w:szCs w:val="20"/>
              </w:rPr>
              <w:t>5. Clarity of Voice</w:t>
            </w:r>
          </w:p>
          <w:p w:rsidR="0078123F" w:rsidRPr="00E17420" w:rsidRDefault="0078123F" w:rsidP="00C010A9">
            <w:pPr>
              <w:rPr>
                <w:rStyle w:val="style9"/>
                <w:rFonts w:ascii="Trebuchet MS" w:hAnsi="Trebuchet MS"/>
                <w:b/>
                <w:bCs/>
                <w:sz w:val="20"/>
                <w:szCs w:val="20"/>
              </w:rPr>
            </w:pPr>
          </w:p>
        </w:tc>
        <w:tc>
          <w:tcPr>
            <w:tcW w:w="216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Voice quality is clear and consistently audible throughout the presentation.</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Voice quality is clear and consistently audible throughout the majority (85-95%) of the presentation.</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Voice quality is clear and consistently audible through some (70-84%)</w:t>
            </w:r>
            <w:r w:rsidR="00C010A9" w:rsidRPr="00E17420">
              <w:rPr>
                <w:rStyle w:val="style10"/>
                <w:rFonts w:ascii="Trebuchet MS" w:hAnsi="Trebuchet MS"/>
                <w:sz w:val="20"/>
                <w:szCs w:val="20"/>
              </w:rPr>
              <w:t xml:space="preserve"> </w:t>
            </w:r>
            <w:r w:rsidRPr="00E17420">
              <w:rPr>
                <w:rStyle w:val="style10"/>
                <w:rFonts w:ascii="Trebuchet MS" w:hAnsi="Trebuchet MS"/>
                <w:sz w:val="20"/>
                <w:szCs w:val="20"/>
              </w:rPr>
              <w:t>of the presentation.</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shd w:val="clear" w:color="auto" w:fill="FFFFFF"/>
              </w:rPr>
            </w:pPr>
            <w:r w:rsidRPr="00E17420">
              <w:rPr>
                <w:rFonts w:ascii="Trebuchet MS" w:hAnsi="Trebuchet MS"/>
                <w:sz w:val="20"/>
                <w:szCs w:val="20"/>
                <w:shd w:val="clear" w:color="auto" w:fill="FFFFFF"/>
              </w:rPr>
              <w:t>Voice quality needs more attention.</w:t>
            </w:r>
          </w:p>
        </w:tc>
      </w:tr>
      <w:tr w:rsidR="00E17420" w:rsidRPr="00E17420" w:rsidTr="00C010A9">
        <w:tc>
          <w:tcPr>
            <w:tcW w:w="1548" w:type="dxa"/>
          </w:tcPr>
          <w:p w:rsidR="0078123F" w:rsidRPr="00E17420" w:rsidRDefault="0078123F" w:rsidP="00C010A9">
            <w:pPr>
              <w:rPr>
                <w:rFonts w:ascii="Trebuchet MS" w:hAnsi="Trebuchet MS"/>
                <w:sz w:val="20"/>
                <w:szCs w:val="20"/>
              </w:rPr>
            </w:pPr>
            <w:r w:rsidRPr="00E17420">
              <w:rPr>
                <w:rStyle w:val="style9"/>
                <w:rFonts w:ascii="Trebuchet MS" w:hAnsi="Trebuchet MS"/>
                <w:b/>
                <w:bCs/>
                <w:sz w:val="20"/>
                <w:szCs w:val="20"/>
              </w:rPr>
              <w:t>6. Pacing of Narrative</w:t>
            </w:r>
          </w:p>
          <w:p w:rsidR="0078123F" w:rsidRPr="00E17420" w:rsidRDefault="0078123F" w:rsidP="00C010A9">
            <w:pPr>
              <w:rPr>
                <w:rStyle w:val="style9"/>
                <w:rFonts w:ascii="Trebuchet MS" w:hAnsi="Trebuchet MS"/>
                <w:b/>
                <w:bCs/>
                <w:sz w:val="20"/>
                <w:szCs w:val="20"/>
              </w:rPr>
            </w:pPr>
          </w:p>
        </w:tc>
        <w:tc>
          <w:tcPr>
            <w:tcW w:w="216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The pace (rhythm and voice punctuation) fits the story line and helps the audience really "get into" the story.</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Occasionally speaks too fast or too slowly for the story line. The pacing (rhythm and voice punctuation) is relatively engaging for the audience.</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Tries to use pacing (rhythm and voice punctuation), but it is often noticeable that the pacing does not fit the story line. Audience is not consistently engaged.</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shd w:val="clear" w:color="auto" w:fill="FFFFFF"/>
              </w:rPr>
            </w:pPr>
            <w:r w:rsidRPr="00E17420">
              <w:rPr>
                <w:rFonts w:ascii="Trebuchet MS" w:hAnsi="Trebuchet MS"/>
                <w:sz w:val="20"/>
                <w:szCs w:val="20"/>
                <w:shd w:val="clear" w:color="auto" w:fill="FFFFFF"/>
              </w:rPr>
              <w:t>No attempt to match the pace of the storytelling to the story line or the audience.</w:t>
            </w:r>
          </w:p>
        </w:tc>
      </w:tr>
      <w:tr w:rsidR="00E17420" w:rsidRPr="00E17420" w:rsidTr="00C010A9">
        <w:tc>
          <w:tcPr>
            <w:tcW w:w="1548" w:type="dxa"/>
          </w:tcPr>
          <w:p w:rsidR="0078123F" w:rsidRPr="00E17420" w:rsidRDefault="0078123F" w:rsidP="00C010A9">
            <w:pPr>
              <w:rPr>
                <w:rFonts w:ascii="Trebuchet MS" w:hAnsi="Trebuchet MS"/>
                <w:sz w:val="20"/>
                <w:szCs w:val="20"/>
              </w:rPr>
            </w:pPr>
            <w:r w:rsidRPr="00E17420">
              <w:rPr>
                <w:rStyle w:val="style9"/>
                <w:rFonts w:ascii="Trebuchet MS" w:hAnsi="Trebuchet MS"/>
                <w:b/>
                <w:bCs/>
                <w:sz w:val="20"/>
                <w:szCs w:val="20"/>
              </w:rPr>
              <w:lastRenderedPageBreak/>
              <w:t>7. Meaningful Audio Soundtrack</w:t>
            </w:r>
          </w:p>
          <w:p w:rsidR="0078123F" w:rsidRPr="00E17420" w:rsidRDefault="0078123F" w:rsidP="00C010A9">
            <w:pPr>
              <w:rPr>
                <w:rStyle w:val="style9"/>
                <w:rFonts w:ascii="Trebuchet MS" w:hAnsi="Trebuchet MS"/>
                <w:b/>
                <w:bCs/>
                <w:sz w:val="20"/>
                <w:szCs w:val="20"/>
              </w:rPr>
            </w:pPr>
          </w:p>
        </w:tc>
        <w:tc>
          <w:tcPr>
            <w:tcW w:w="216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Music stirs a rich emotional response that matches the story line well. Images coordinated with the music.</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Music stirs a rich emotional response that somewhat matches the story line. Images mostly coordinated with the music.</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Music is ok, and not distracting, but it does not add much to the story. Not coordinated with images.</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shd w:val="clear" w:color="auto" w:fill="FFFFFF"/>
              </w:rPr>
            </w:pPr>
            <w:r w:rsidRPr="00E17420">
              <w:rPr>
                <w:rFonts w:ascii="Trebuchet MS" w:hAnsi="Trebuchet MS"/>
                <w:sz w:val="20"/>
                <w:szCs w:val="20"/>
                <w:shd w:val="clear" w:color="auto" w:fill="FFFFFF"/>
              </w:rPr>
              <w:t>Music is distracting, inappropriate, OR was not used.</w:t>
            </w:r>
          </w:p>
        </w:tc>
      </w:tr>
      <w:tr w:rsidR="00E17420" w:rsidRPr="00E17420" w:rsidTr="00C010A9">
        <w:tc>
          <w:tcPr>
            <w:tcW w:w="1548" w:type="dxa"/>
          </w:tcPr>
          <w:p w:rsidR="0078123F" w:rsidRPr="00E17420" w:rsidRDefault="0078123F" w:rsidP="00C010A9">
            <w:pPr>
              <w:rPr>
                <w:rFonts w:ascii="Trebuchet MS" w:hAnsi="Trebuchet MS"/>
                <w:sz w:val="20"/>
                <w:szCs w:val="20"/>
              </w:rPr>
            </w:pPr>
            <w:r w:rsidRPr="00E17420">
              <w:rPr>
                <w:rStyle w:val="style9"/>
                <w:rFonts w:ascii="Trebuchet MS" w:hAnsi="Trebuchet MS"/>
                <w:b/>
                <w:bCs/>
                <w:sz w:val="20"/>
                <w:szCs w:val="20"/>
              </w:rPr>
              <w:t>8. Quality of Images</w:t>
            </w:r>
          </w:p>
          <w:p w:rsidR="0078123F" w:rsidRPr="00E17420" w:rsidRDefault="0078123F" w:rsidP="00C010A9">
            <w:pPr>
              <w:rPr>
                <w:rStyle w:val="style9"/>
                <w:rFonts w:ascii="Trebuchet MS" w:hAnsi="Trebuchet MS"/>
                <w:b/>
                <w:bCs/>
                <w:sz w:val="20"/>
                <w:szCs w:val="20"/>
              </w:rPr>
            </w:pPr>
          </w:p>
        </w:tc>
        <w:tc>
          <w:tcPr>
            <w:tcW w:w="216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Images create a distinct atmosphere or tone that matches different parts of the story. The images may communicate symbolism and/or metaphors.</w:t>
            </w:r>
          </w:p>
          <w:p w:rsidR="0078123F" w:rsidRPr="00E17420" w:rsidRDefault="0078123F" w:rsidP="00C010A9">
            <w:pPr>
              <w:rPr>
                <w:rFonts w:ascii="Trebuchet MS" w:hAnsi="Trebuchet MS"/>
                <w:sz w:val="20"/>
                <w:szCs w:val="20"/>
              </w:rPr>
            </w:pP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Images create an atmosphere or tone that matches some parts of the story. The images may communicate symbolism and/or metaphors.</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An attempt was made to use images to create an atmosphere/tone but it needed more work. Image choice is logical.</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shd w:val="clear" w:color="auto" w:fill="FFFFFF"/>
              </w:rPr>
            </w:pPr>
            <w:r w:rsidRPr="00E17420">
              <w:rPr>
                <w:rFonts w:ascii="Trebuchet MS" w:hAnsi="Trebuchet MS"/>
                <w:sz w:val="20"/>
                <w:szCs w:val="20"/>
                <w:shd w:val="clear" w:color="auto" w:fill="FFFFFF"/>
              </w:rPr>
              <w:t>Little or no attempt to use images to create an appropriate atmosphere/tone.</w:t>
            </w:r>
          </w:p>
        </w:tc>
      </w:tr>
      <w:tr w:rsidR="00E17420" w:rsidRPr="00E17420" w:rsidTr="00C010A9">
        <w:tc>
          <w:tcPr>
            <w:tcW w:w="1548" w:type="dxa"/>
          </w:tcPr>
          <w:p w:rsidR="0078123F" w:rsidRPr="00E17420" w:rsidRDefault="0078123F" w:rsidP="00C010A9">
            <w:pPr>
              <w:rPr>
                <w:rFonts w:ascii="Trebuchet MS" w:hAnsi="Trebuchet MS"/>
                <w:sz w:val="20"/>
                <w:szCs w:val="20"/>
              </w:rPr>
            </w:pPr>
            <w:r w:rsidRPr="00E17420">
              <w:rPr>
                <w:rStyle w:val="style9"/>
                <w:rFonts w:ascii="Trebuchet MS" w:hAnsi="Trebuchet MS"/>
                <w:b/>
                <w:bCs/>
                <w:sz w:val="20"/>
                <w:szCs w:val="20"/>
              </w:rPr>
              <w:t>9. Economy of Story Detail</w:t>
            </w:r>
          </w:p>
          <w:p w:rsidR="0078123F" w:rsidRPr="00E17420" w:rsidRDefault="0078123F" w:rsidP="00C010A9">
            <w:pPr>
              <w:rPr>
                <w:rStyle w:val="style9"/>
                <w:rFonts w:ascii="Trebuchet MS" w:hAnsi="Trebuchet MS"/>
                <w:b/>
                <w:bCs/>
                <w:sz w:val="20"/>
                <w:szCs w:val="20"/>
              </w:rPr>
            </w:pPr>
          </w:p>
        </w:tc>
        <w:tc>
          <w:tcPr>
            <w:tcW w:w="216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The story is told with exactly the right amount of detail throughout. It does not seem too short nor does it seem too long</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The story composition is typically good, though it seems to drag somewhat OR need slightly more detail in one or two sections.</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The story seems to need more editing. It is noticeably too long or too short in more than one section.</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eastAsia="Times New Roman" w:hAnsi="Trebuchet MS" w:cs="Times New Roman"/>
                <w:sz w:val="20"/>
                <w:szCs w:val="20"/>
              </w:rPr>
            </w:pPr>
            <w:r w:rsidRPr="00E17420">
              <w:rPr>
                <w:rFonts w:ascii="Trebuchet MS" w:eastAsia="Times New Roman" w:hAnsi="Trebuchet MS" w:cs="Times New Roman"/>
                <w:sz w:val="20"/>
                <w:szCs w:val="20"/>
              </w:rPr>
              <w:t>The story needs extensive editing. It is too long or too short to be interesting.</w:t>
            </w:r>
          </w:p>
          <w:p w:rsidR="0078123F" w:rsidRPr="00E17420" w:rsidRDefault="0078123F" w:rsidP="00C010A9">
            <w:pPr>
              <w:rPr>
                <w:rFonts w:ascii="Trebuchet MS" w:hAnsi="Trebuchet MS"/>
                <w:sz w:val="20"/>
                <w:szCs w:val="20"/>
                <w:shd w:val="clear" w:color="auto" w:fill="FFFFFF"/>
              </w:rPr>
            </w:pPr>
          </w:p>
        </w:tc>
      </w:tr>
      <w:tr w:rsidR="00E17420" w:rsidRPr="00E17420" w:rsidTr="00C010A9">
        <w:tc>
          <w:tcPr>
            <w:tcW w:w="1548" w:type="dxa"/>
          </w:tcPr>
          <w:p w:rsidR="0078123F" w:rsidRPr="00E17420" w:rsidRDefault="0078123F" w:rsidP="00C010A9">
            <w:pPr>
              <w:rPr>
                <w:rFonts w:ascii="Trebuchet MS" w:hAnsi="Trebuchet MS"/>
                <w:sz w:val="20"/>
                <w:szCs w:val="20"/>
              </w:rPr>
            </w:pPr>
            <w:r w:rsidRPr="00E17420">
              <w:rPr>
                <w:rStyle w:val="style9"/>
                <w:rFonts w:ascii="Trebuchet MS" w:hAnsi="Trebuchet MS"/>
                <w:b/>
                <w:bCs/>
                <w:sz w:val="20"/>
                <w:szCs w:val="20"/>
              </w:rPr>
              <w:t>10. Grammar and Language Usage</w:t>
            </w:r>
          </w:p>
          <w:p w:rsidR="0078123F" w:rsidRPr="00E17420" w:rsidRDefault="0078123F" w:rsidP="00C010A9">
            <w:pPr>
              <w:rPr>
                <w:rStyle w:val="style9"/>
                <w:rFonts w:ascii="Trebuchet MS" w:hAnsi="Trebuchet MS"/>
                <w:b/>
                <w:bCs/>
                <w:sz w:val="20"/>
                <w:szCs w:val="20"/>
              </w:rPr>
            </w:pPr>
          </w:p>
        </w:tc>
        <w:tc>
          <w:tcPr>
            <w:tcW w:w="216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Grammar and usage were correct (for the dialect chosen) and contributed to clarity, style and character development.</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Grammar and usage were typically correct (for the dialect chosen) and errors did not detract from the story.</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hAnsi="Trebuchet MS"/>
                <w:sz w:val="20"/>
                <w:szCs w:val="20"/>
              </w:rPr>
            </w:pPr>
            <w:r w:rsidRPr="00E17420">
              <w:rPr>
                <w:rStyle w:val="style10"/>
                <w:rFonts w:ascii="Trebuchet MS" w:hAnsi="Trebuchet MS"/>
                <w:sz w:val="20"/>
                <w:szCs w:val="20"/>
              </w:rPr>
              <w:t>Grammar and usage were typically correct but errors detracted from story</w:t>
            </w:r>
          </w:p>
          <w:p w:rsidR="0078123F" w:rsidRPr="00E17420" w:rsidRDefault="0078123F" w:rsidP="00C010A9">
            <w:pPr>
              <w:rPr>
                <w:rStyle w:val="style10"/>
                <w:rFonts w:ascii="Trebuchet MS" w:hAnsi="Trebuchet MS"/>
                <w:sz w:val="20"/>
                <w:szCs w:val="20"/>
              </w:rPr>
            </w:pPr>
          </w:p>
        </w:tc>
        <w:tc>
          <w:tcPr>
            <w:tcW w:w="2430" w:type="dxa"/>
          </w:tcPr>
          <w:p w:rsidR="0078123F" w:rsidRPr="00E17420" w:rsidRDefault="0078123F" w:rsidP="00C010A9">
            <w:pPr>
              <w:rPr>
                <w:rFonts w:ascii="Trebuchet MS" w:eastAsia="Times New Roman" w:hAnsi="Trebuchet MS" w:cs="Times New Roman"/>
                <w:sz w:val="20"/>
                <w:szCs w:val="20"/>
              </w:rPr>
            </w:pPr>
            <w:r w:rsidRPr="00E17420">
              <w:rPr>
                <w:rFonts w:ascii="Trebuchet MS" w:hAnsi="Trebuchet MS"/>
                <w:sz w:val="20"/>
                <w:szCs w:val="20"/>
                <w:shd w:val="clear" w:color="auto" w:fill="FFFFFF"/>
              </w:rPr>
              <w:t>Repeated errors in grammar and usage distracted greatly from the story.</w:t>
            </w:r>
          </w:p>
        </w:tc>
      </w:tr>
    </w:tbl>
    <w:p w:rsidR="00841F4C" w:rsidRDefault="00841F4C" w:rsidP="00841F4C">
      <w:pPr>
        <w:spacing w:before="240"/>
      </w:pPr>
      <w:r>
        <w:tab/>
      </w:r>
      <w:r>
        <w:tab/>
      </w:r>
      <w:r>
        <w:tab/>
      </w:r>
      <w:r>
        <w:tab/>
      </w:r>
      <w:r>
        <w:tab/>
      </w:r>
      <w:r>
        <w:tab/>
      </w:r>
      <w:r>
        <w:tab/>
      </w:r>
      <w:r>
        <w:tab/>
      </w:r>
      <w:r>
        <w:tab/>
      </w:r>
      <w:r>
        <w:tab/>
        <w:t xml:space="preserve"> </w:t>
      </w:r>
      <w:r w:rsidRPr="00841F4C">
        <w:rPr>
          <w:b/>
        </w:rPr>
        <w:t>TOTAL SCORE</w:t>
      </w:r>
      <w:r>
        <w:t>:</w:t>
      </w:r>
    </w:p>
    <w:p w:rsidR="00841F4C" w:rsidRPr="00841F4C" w:rsidRDefault="00841F4C" w:rsidP="00841F4C">
      <w:pPr>
        <w:spacing w:before="240"/>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41F4C" w:rsidRDefault="00841F4C" w:rsidP="00841F4C">
      <w:pPr>
        <w:tabs>
          <w:tab w:val="left" w:pos="10080"/>
        </w:tabs>
        <w:rPr>
          <w:u w:val="single"/>
        </w:rPr>
      </w:pPr>
      <w:r>
        <w:rPr>
          <w:u w:val="single"/>
        </w:rPr>
        <w:tab/>
      </w:r>
      <w:r>
        <w:rPr>
          <w:u w:val="single"/>
        </w:rPr>
        <w:tab/>
      </w:r>
    </w:p>
    <w:p w:rsidR="00841F4C" w:rsidRDefault="00841F4C" w:rsidP="00841F4C">
      <w:pPr>
        <w:tabs>
          <w:tab w:val="left" w:pos="10080"/>
        </w:tabs>
        <w:rPr>
          <w:u w:val="single"/>
        </w:rPr>
      </w:pPr>
      <w:r>
        <w:rPr>
          <w:u w:val="single"/>
        </w:rPr>
        <w:tab/>
      </w:r>
      <w:r>
        <w:rPr>
          <w:u w:val="single"/>
        </w:rPr>
        <w:tab/>
      </w:r>
    </w:p>
    <w:p w:rsidR="00841F4C" w:rsidRDefault="00841F4C" w:rsidP="00841F4C">
      <w:pPr>
        <w:tabs>
          <w:tab w:val="left" w:pos="10080"/>
        </w:tabs>
        <w:rPr>
          <w:u w:val="single"/>
        </w:rPr>
      </w:pPr>
      <w:r>
        <w:rPr>
          <w:u w:val="single"/>
        </w:rPr>
        <w:tab/>
      </w:r>
      <w:r>
        <w:rPr>
          <w:u w:val="single"/>
        </w:rPr>
        <w:tab/>
      </w:r>
    </w:p>
    <w:p w:rsidR="00841F4C" w:rsidRDefault="00841F4C" w:rsidP="00841F4C">
      <w:pPr>
        <w:tabs>
          <w:tab w:val="left" w:pos="10080"/>
        </w:tabs>
        <w:rPr>
          <w:u w:val="single"/>
        </w:rPr>
      </w:pPr>
      <w:r>
        <w:rPr>
          <w:u w:val="single"/>
        </w:rPr>
        <w:tab/>
      </w:r>
      <w:r>
        <w:rPr>
          <w:u w:val="single"/>
        </w:rPr>
        <w:tab/>
      </w:r>
    </w:p>
    <w:p w:rsidR="00841F4C" w:rsidRDefault="00841F4C" w:rsidP="00841F4C">
      <w:pPr>
        <w:tabs>
          <w:tab w:val="left" w:pos="10080"/>
        </w:tabs>
        <w:rPr>
          <w:u w:val="single"/>
        </w:rPr>
      </w:pPr>
      <w:r>
        <w:rPr>
          <w:u w:val="single"/>
        </w:rPr>
        <w:tab/>
      </w:r>
      <w:r>
        <w:rPr>
          <w:u w:val="single"/>
        </w:rPr>
        <w:tab/>
      </w:r>
    </w:p>
    <w:p w:rsidR="00841F4C" w:rsidRPr="00841F4C" w:rsidRDefault="00841F4C" w:rsidP="00841F4C">
      <w:pPr>
        <w:tabs>
          <w:tab w:val="left" w:pos="10080"/>
        </w:tabs>
        <w:rPr>
          <w:u w:val="single"/>
        </w:rPr>
      </w:pPr>
      <w:r>
        <w:rPr>
          <w:u w:val="single"/>
        </w:rPr>
        <w:tab/>
      </w:r>
      <w:r>
        <w:rPr>
          <w:u w:val="single"/>
        </w:rPr>
        <w:tab/>
      </w:r>
    </w:p>
    <w:sectPr w:rsidR="00841F4C" w:rsidRPr="00841F4C" w:rsidSect="00612F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EC"/>
    <w:rsid w:val="00612FEC"/>
    <w:rsid w:val="0078123F"/>
    <w:rsid w:val="00841F4C"/>
    <w:rsid w:val="008D1BC3"/>
    <w:rsid w:val="009C6D38"/>
    <w:rsid w:val="00C010A9"/>
    <w:rsid w:val="00D12537"/>
    <w:rsid w:val="00E17420"/>
    <w:rsid w:val="00EB2F17"/>
    <w:rsid w:val="00F4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DefaultParagraphFont"/>
    <w:rsid w:val="00612FEC"/>
  </w:style>
  <w:style w:type="character" w:customStyle="1" w:styleId="style9">
    <w:name w:val="style9"/>
    <w:basedOn w:val="DefaultParagraphFont"/>
    <w:rsid w:val="00612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DefaultParagraphFont"/>
    <w:rsid w:val="00612FEC"/>
  </w:style>
  <w:style w:type="character" w:customStyle="1" w:styleId="style9">
    <w:name w:val="style9"/>
    <w:basedOn w:val="DefaultParagraphFont"/>
    <w:rsid w:val="0061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3201">
      <w:bodyDiv w:val="1"/>
      <w:marLeft w:val="0"/>
      <w:marRight w:val="0"/>
      <w:marTop w:val="0"/>
      <w:marBottom w:val="0"/>
      <w:divBdr>
        <w:top w:val="none" w:sz="0" w:space="0" w:color="auto"/>
        <w:left w:val="none" w:sz="0" w:space="0" w:color="auto"/>
        <w:bottom w:val="none" w:sz="0" w:space="0" w:color="auto"/>
        <w:right w:val="none" w:sz="0" w:space="0" w:color="auto"/>
      </w:divBdr>
    </w:div>
    <w:div w:id="95910846">
      <w:bodyDiv w:val="1"/>
      <w:marLeft w:val="0"/>
      <w:marRight w:val="0"/>
      <w:marTop w:val="0"/>
      <w:marBottom w:val="0"/>
      <w:divBdr>
        <w:top w:val="none" w:sz="0" w:space="0" w:color="auto"/>
        <w:left w:val="none" w:sz="0" w:space="0" w:color="auto"/>
        <w:bottom w:val="none" w:sz="0" w:space="0" w:color="auto"/>
        <w:right w:val="none" w:sz="0" w:space="0" w:color="auto"/>
      </w:divBdr>
    </w:div>
    <w:div w:id="123427242">
      <w:bodyDiv w:val="1"/>
      <w:marLeft w:val="0"/>
      <w:marRight w:val="0"/>
      <w:marTop w:val="0"/>
      <w:marBottom w:val="0"/>
      <w:divBdr>
        <w:top w:val="none" w:sz="0" w:space="0" w:color="auto"/>
        <w:left w:val="none" w:sz="0" w:space="0" w:color="auto"/>
        <w:bottom w:val="none" w:sz="0" w:space="0" w:color="auto"/>
        <w:right w:val="none" w:sz="0" w:space="0" w:color="auto"/>
      </w:divBdr>
    </w:div>
    <w:div w:id="130293583">
      <w:bodyDiv w:val="1"/>
      <w:marLeft w:val="0"/>
      <w:marRight w:val="0"/>
      <w:marTop w:val="0"/>
      <w:marBottom w:val="0"/>
      <w:divBdr>
        <w:top w:val="none" w:sz="0" w:space="0" w:color="auto"/>
        <w:left w:val="none" w:sz="0" w:space="0" w:color="auto"/>
        <w:bottom w:val="none" w:sz="0" w:space="0" w:color="auto"/>
        <w:right w:val="none" w:sz="0" w:space="0" w:color="auto"/>
      </w:divBdr>
    </w:div>
    <w:div w:id="184563456">
      <w:bodyDiv w:val="1"/>
      <w:marLeft w:val="0"/>
      <w:marRight w:val="0"/>
      <w:marTop w:val="0"/>
      <w:marBottom w:val="0"/>
      <w:divBdr>
        <w:top w:val="none" w:sz="0" w:space="0" w:color="auto"/>
        <w:left w:val="none" w:sz="0" w:space="0" w:color="auto"/>
        <w:bottom w:val="none" w:sz="0" w:space="0" w:color="auto"/>
        <w:right w:val="none" w:sz="0" w:space="0" w:color="auto"/>
      </w:divBdr>
    </w:div>
    <w:div w:id="221134855">
      <w:bodyDiv w:val="1"/>
      <w:marLeft w:val="0"/>
      <w:marRight w:val="0"/>
      <w:marTop w:val="0"/>
      <w:marBottom w:val="0"/>
      <w:divBdr>
        <w:top w:val="none" w:sz="0" w:space="0" w:color="auto"/>
        <w:left w:val="none" w:sz="0" w:space="0" w:color="auto"/>
        <w:bottom w:val="none" w:sz="0" w:space="0" w:color="auto"/>
        <w:right w:val="none" w:sz="0" w:space="0" w:color="auto"/>
      </w:divBdr>
    </w:div>
    <w:div w:id="305815392">
      <w:bodyDiv w:val="1"/>
      <w:marLeft w:val="0"/>
      <w:marRight w:val="0"/>
      <w:marTop w:val="0"/>
      <w:marBottom w:val="0"/>
      <w:divBdr>
        <w:top w:val="none" w:sz="0" w:space="0" w:color="auto"/>
        <w:left w:val="none" w:sz="0" w:space="0" w:color="auto"/>
        <w:bottom w:val="none" w:sz="0" w:space="0" w:color="auto"/>
        <w:right w:val="none" w:sz="0" w:space="0" w:color="auto"/>
      </w:divBdr>
    </w:div>
    <w:div w:id="361589414">
      <w:bodyDiv w:val="1"/>
      <w:marLeft w:val="0"/>
      <w:marRight w:val="0"/>
      <w:marTop w:val="0"/>
      <w:marBottom w:val="0"/>
      <w:divBdr>
        <w:top w:val="none" w:sz="0" w:space="0" w:color="auto"/>
        <w:left w:val="none" w:sz="0" w:space="0" w:color="auto"/>
        <w:bottom w:val="none" w:sz="0" w:space="0" w:color="auto"/>
        <w:right w:val="none" w:sz="0" w:space="0" w:color="auto"/>
      </w:divBdr>
    </w:div>
    <w:div w:id="469321335">
      <w:bodyDiv w:val="1"/>
      <w:marLeft w:val="0"/>
      <w:marRight w:val="0"/>
      <w:marTop w:val="0"/>
      <w:marBottom w:val="0"/>
      <w:divBdr>
        <w:top w:val="none" w:sz="0" w:space="0" w:color="auto"/>
        <w:left w:val="none" w:sz="0" w:space="0" w:color="auto"/>
        <w:bottom w:val="none" w:sz="0" w:space="0" w:color="auto"/>
        <w:right w:val="none" w:sz="0" w:space="0" w:color="auto"/>
      </w:divBdr>
    </w:div>
    <w:div w:id="561139901">
      <w:bodyDiv w:val="1"/>
      <w:marLeft w:val="0"/>
      <w:marRight w:val="0"/>
      <w:marTop w:val="0"/>
      <w:marBottom w:val="0"/>
      <w:divBdr>
        <w:top w:val="none" w:sz="0" w:space="0" w:color="auto"/>
        <w:left w:val="none" w:sz="0" w:space="0" w:color="auto"/>
        <w:bottom w:val="none" w:sz="0" w:space="0" w:color="auto"/>
        <w:right w:val="none" w:sz="0" w:space="0" w:color="auto"/>
      </w:divBdr>
    </w:div>
    <w:div w:id="587468238">
      <w:bodyDiv w:val="1"/>
      <w:marLeft w:val="0"/>
      <w:marRight w:val="0"/>
      <w:marTop w:val="0"/>
      <w:marBottom w:val="0"/>
      <w:divBdr>
        <w:top w:val="none" w:sz="0" w:space="0" w:color="auto"/>
        <w:left w:val="none" w:sz="0" w:space="0" w:color="auto"/>
        <w:bottom w:val="none" w:sz="0" w:space="0" w:color="auto"/>
        <w:right w:val="none" w:sz="0" w:space="0" w:color="auto"/>
      </w:divBdr>
    </w:div>
    <w:div w:id="766971568">
      <w:bodyDiv w:val="1"/>
      <w:marLeft w:val="0"/>
      <w:marRight w:val="0"/>
      <w:marTop w:val="0"/>
      <w:marBottom w:val="0"/>
      <w:divBdr>
        <w:top w:val="none" w:sz="0" w:space="0" w:color="auto"/>
        <w:left w:val="none" w:sz="0" w:space="0" w:color="auto"/>
        <w:bottom w:val="none" w:sz="0" w:space="0" w:color="auto"/>
        <w:right w:val="none" w:sz="0" w:space="0" w:color="auto"/>
      </w:divBdr>
    </w:div>
    <w:div w:id="824512069">
      <w:bodyDiv w:val="1"/>
      <w:marLeft w:val="0"/>
      <w:marRight w:val="0"/>
      <w:marTop w:val="0"/>
      <w:marBottom w:val="0"/>
      <w:divBdr>
        <w:top w:val="none" w:sz="0" w:space="0" w:color="auto"/>
        <w:left w:val="none" w:sz="0" w:space="0" w:color="auto"/>
        <w:bottom w:val="none" w:sz="0" w:space="0" w:color="auto"/>
        <w:right w:val="none" w:sz="0" w:space="0" w:color="auto"/>
      </w:divBdr>
    </w:div>
    <w:div w:id="847330536">
      <w:bodyDiv w:val="1"/>
      <w:marLeft w:val="0"/>
      <w:marRight w:val="0"/>
      <w:marTop w:val="0"/>
      <w:marBottom w:val="0"/>
      <w:divBdr>
        <w:top w:val="none" w:sz="0" w:space="0" w:color="auto"/>
        <w:left w:val="none" w:sz="0" w:space="0" w:color="auto"/>
        <w:bottom w:val="none" w:sz="0" w:space="0" w:color="auto"/>
        <w:right w:val="none" w:sz="0" w:space="0" w:color="auto"/>
      </w:divBdr>
    </w:div>
    <w:div w:id="1007559937">
      <w:bodyDiv w:val="1"/>
      <w:marLeft w:val="0"/>
      <w:marRight w:val="0"/>
      <w:marTop w:val="0"/>
      <w:marBottom w:val="0"/>
      <w:divBdr>
        <w:top w:val="none" w:sz="0" w:space="0" w:color="auto"/>
        <w:left w:val="none" w:sz="0" w:space="0" w:color="auto"/>
        <w:bottom w:val="none" w:sz="0" w:space="0" w:color="auto"/>
        <w:right w:val="none" w:sz="0" w:space="0" w:color="auto"/>
      </w:divBdr>
    </w:div>
    <w:div w:id="1110009004">
      <w:bodyDiv w:val="1"/>
      <w:marLeft w:val="0"/>
      <w:marRight w:val="0"/>
      <w:marTop w:val="0"/>
      <w:marBottom w:val="0"/>
      <w:divBdr>
        <w:top w:val="none" w:sz="0" w:space="0" w:color="auto"/>
        <w:left w:val="none" w:sz="0" w:space="0" w:color="auto"/>
        <w:bottom w:val="none" w:sz="0" w:space="0" w:color="auto"/>
        <w:right w:val="none" w:sz="0" w:space="0" w:color="auto"/>
      </w:divBdr>
    </w:div>
    <w:div w:id="1147016297">
      <w:bodyDiv w:val="1"/>
      <w:marLeft w:val="0"/>
      <w:marRight w:val="0"/>
      <w:marTop w:val="0"/>
      <w:marBottom w:val="0"/>
      <w:divBdr>
        <w:top w:val="none" w:sz="0" w:space="0" w:color="auto"/>
        <w:left w:val="none" w:sz="0" w:space="0" w:color="auto"/>
        <w:bottom w:val="none" w:sz="0" w:space="0" w:color="auto"/>
        <w:right w:val="none" w:sz="0" w:space="0" w:color="auto"/>
      </w:divBdr>
    </w:div>
    <w:div w:id="1209222652">
      <w:bodyDiv w:val="1"/>
      <w:marLeft w:val="0"/>
      <w:marRight w:val="0"/>
      <w:marTop w:val="0"/>
      <w:marBottom w:val="0"/>
      <w:divBdr>
        <w:top w:val="none" w:sz="0" w:space="0" w:color="auto"/>
        <w:left w:val="none" w:sz="0" w:space="0" w:color="auto"/>
        <w:bottom w:val="none" w:sz="0" w:space="0" w:color="auto"/>
        <w:right w:val="none" w:sz="0" w:space="0" w:color="auto"/>
      </w:divBdr>
    </w:div>
    <w:div w:id="1218854312">
      <w:bodyDiv w:val="1"/>
      <w:marLeft w:val="0"/>
      <w:marRight w:val="0"/>
      <w:marTop w:val="0"/>
      <w:marBottom w:val="0"/>
      <w:divBdr>
        <w:top w:val="none" w:sz="0" w:space="0" w:color="auto"/>
        <w:left w:val="none" w:sz="0" w:space="0" w:color="auto"/>
        <w:bottom w:val="none" w:sz="0" w:space="0" w:color="auto"/>
        <w:right w:val="none" w:sz="0" w:space="0" w:color="auto"/>
      </w:divBdr>
    </w:div>
    <w:div w:id="1248267672">
      <w:bodyDiv w:val="1"/>
      <w:marLeft w:val="0"/>
      <w:marRight w:val="0"/>
      <w:marTop w:val="0"/>
      <w:marBottom w:val="0"/>
      <w:divBdr>
        <w:top w:val="none" w:sz="0" w:space="0" w:color="auto"/>
        <w:left w:val="none" w:sz="0" w:space="0" w:color="auto"/>
        <w:bottom w:val="none" w:sz="0" w:space="0" w:color="auto"/>
        <w:right w:val="none" w:sz="0" w:space="0" w:color="auto"/>
      </w:divBdr>
    </w:div>
    <w:div w:id="1397048785">
      <w:bodyDiv w:val="1"/>
      <w:marLeft w:val="0"/>
      <w:marRight w:val="0"/>
      <w:marTop w:val="0"/>
      <w:marBottom w:val="0"/>
      <w:divBdr>
        <w:top w:val="none" w:sz="0" w:space="0" w:color="auto"/>
        <w:left w:val="none" w:sz="0" w:space="0" w:color="auto"/>
        <w:bottom w:val="none" w:sz="0" w:space="0" w:color="auto"/>
        <w:right w:val="none" w:sz="0" w:space="0" w:color="auto"/>
      </w:divBdr>
    </w:div>
    <w:div w:id="1458523616">
      <w:bodyDiv w:val="1"/>
      <w:marLeft w:val="0"/>
      <w:marRight w:val="0"/>
      <w:marTop w:val="0"/>
      <w:marBottom w:val="0"/>
      <w:divBdr>
        <w:top w:val="none" w:sz="0" w:space="0" w:color="auto"/>
        <w:left w:val="none" w:sz="0" w:space="0" w:color="auto"/>
        <w:bottom w:val="none" w:sz="0" w:space="0" w:color="auto"/>
        <w:right w:val="none" w:sz="0" w:space="0" w:color="auto"/>
      </w:divBdr>
    </w:div>
    <w:div w:id="1471751233">
      <w:bodyDiv w:val="1"/>
      <w:marLeft w:val="0"/>
      <w:marRight w:val="0"/>
      <w:marTop w:val="0"/>
      <w:marBottom w:val="0"/>
      <w:divBdr>
        <w:top w:val="none" w:sz="0" w:space="0" w:color="auto"/>
        <w:left w:val="none" w:sz="0" w:space="0" w:color="auto"/>
        <w:bottom w:val="none" w:sz="0" w:space="0" w:color="auto"/>
        <w:right w:val="none" w:sz="0" w:space="0" w:color="auto"/>
      </w:divBdr>
    </w:div>
    <w:div w:id="1518276616">
      <w:bodyDiv w:val="1"/>
      <w:marLeft w:val="0"/>
      <w:marRight w:val="0"/>
      <w:marTop w:val="0"/>
      <w:marBottom w:val="0"/>
      <w:divBdr>
        <w:top w:val="none" w:sz="0" w:space="0" w:color="auto"/>
        <w:left w:val="none" w:sz="0" w:space="0" w:color="auto"/>
        <w:bottom w:val="none" w:sz="0" w:space="0" w:color="auto"/>
        <w:right w:val="none" w:sz="0" w:space="0" w:color="auto"/>
      </w:divBdr>
    </w:div>
    <w:div w:id="1543055811">
      <w:bodyDiv w:val="1"/>
      <w:marLeft w:val="0"/>
      <w:marRight w:val="0"/>
      <w:marTop w:val="0"/>
      <w:marBottom w:val="0"/>
      <w:divBdr>
        <w:top w:val="none" w:sz="0" w:space="0" w:color="auto"/>
        <w:left w:val="none" w:sz="0" w:space="0" w:color="auto"/>
        <w:bottom w:val="none" w:sz="0" w:space="0" w:color="auto"/>
        <w:right w:val="none" w:sz="0" w:space="0" w:color="auto"/>
      </w:divBdr>
    </w:div>
    <w:div w:id="1567842802">
      <w:bodyDiv w:val="1"/>
      <w:marLeft w:val="0"/>
      <w:marRight w:val="0"/>
      <w:marTop w:val="0"/>
      <w:marBottom w:val="0"/>
      <w:divBdr>
        <w:top w:val="none" w:sz="0" w:space="0" w:color="auto"/>
        <w:left w:val="none" w:sz="0" w:space="0" w:color="auto"/>
        <w:bottom w:val="none" w:sz="0" w:space="0" w:color="auto"/>
        <w:right w:val="none" w:sz="0" w:space="0" w:color="auto"/>
      </w:divBdr>
    </w:div>
    <w:div w:id="1572084878">
      <w:bodyDiv w:val="1"/>
      <w:marLeft w:val="0"/>
      <w:marRight w:val="0"/>
      <w:marTop w:val="0"/>
      <w:marBottom w:val="0"/>
      <w:divBdr>
        <w:top w:val="none" w:sz="0" w:space="0" w:color="auto"/>
        <w:left w:val="none" w:sz="0" w:space="0" w:color="auto"/>
        <w:bottom w:val="none" w:sz="0" w:space="0" w:color="auto"/>
        <w:right w:val="none" w:sz="0" w:space="0" w:color="auto"/>
      </w:divBdr>
    </w:div>
    <w:div w:id="1582830351">
      <w:bodyDiv w:val="1"/>
      <w:marLeft w:val="0"/>
      <w:marRight w:val="0"/>
      <w:marTop w:val="0"/>
      <w:marBottom w:val="0"/>
      <w:divBdr>
        <w:top w:val="none" w:sz="0" w:space="0" w:color="auto"/>
        <w:left w:val="none" w:sz="0" w:space="0" w:color="auto"/>
        <w:bottom w:val="none" w:sz="0" w:space="0" w:color="auto"/>
        <w:right w:val="none" w:sz="0" w:space="0" w:color="auto"/>
      </w:divBdr>
    </w:div>
    <w:div w:id="1590388069">
      <w:bodyDiv w:val="1"/>
      <w:marLeft w:val="0"/>
      <w:marRight w:val="0"/>
      <w:marTop w:val="0"/>
      <w:marBottom w:val="0"/>
      <w:divBdr>
        <w:top w:val="none" w:sz="0" w:space="0" w:color="auto"/>
        <w:left w:val="none" w:sz="0" w:space="0" w:color="auto"/>
        <w:bottom w:val="none" w:sz="0" w:space="0" w:color="auto"/>
        <w:right w:val="none" w:sz="0" w:space="0" w:color="auto"/>
      </w:divBdr>
    </w:div>
    <w:div w:id="1602103255">
      <w:bodyDiv w:val="1"/>
      <w:marLeft w:val="0"/>
      <w:marRight w:val="0"/>
      <w:marTop w:val="0"/>
      <w:marBottom w:val="0"/>
      <w:divBdr>
        <w:top w:val="none" w:sz="0" w:space="0" w:color="auto"/>
        <w:left w:val="none" w:sz="0" w:space="0" w:color="auto"/>
        <w:bottom w:val="none" w:sz="0" w:space="0" w:color="auto"/>
        <w:right w:val="none" w:sz="0" w:space="0" w:color="auto"/>
      </w:divBdr>
    </w:div>
    <w:div w:id="1662003932">
      <w:bodyDiv w:val="1"/>
      <w:marLeft w:val="0"/>
      <w:marRight w:val="0"/>
      <w:marTop w:val="0"/>
      <w:marBottom w:val="0"/>
      <w:divBdr>
        <w:top w:val="none" w:sz="0" w:space="0" w:color="auto"/>
        <w:left w:val="none" w:sz="0" w:space="0" w:color="auto"/>
        <w:bottom w:val="none" w:sz="0" w:space="0" w:color="auto"/>
        <w:right w:val="none" w:sz="0" w:space="0" w:color="auto"/>
      </w:divBdr>
    </w:div>
    <w:div w:id="1667130899">
      <w:bodyDiv w:val="1"/>
      <w:marLeft w:val="0"/>
      <w:marRight w:val="0"/>
      <w:marTop w:val="0"/>
      <w:marBottom w:val="0"/>
      <w:divBdr>
        <w:top w:val="none" w:sz="0" w:space="0" w:color="auto"/>
        <w:left w:val="none" w:sz="0" w:space="0" w:color="auto"/>
        <w:bottom w:val="none" w:sz="0" w:space="0" w:color="auto"/>
        <w:right w:val="none" w:sz="0" w:space="0" w:color="auto"/>
      </w:divBdr>
    </w:div>
    <w:div w:id="1722098396">
      <w:bodyDiv w:val="1"/>
      <w:marLeft w:val="0"/>
      <w:marRight w:val="0"/>
      <w:marTop w:val="0"/>
      <w:marBottom w:val="0"/>
      <w:divBdr>
        <w:top w:val="none" w:sz="0" w:space="0" w:color="auto"/>
        <w:left w:val="none" w:sz="0" w:space="0" w:color="auto"/>
        <w:bottom w:val="none" w:sz="0" w:space="0" w:color="auto"/>
        <w:right w:val="none" w:sz="0" w:space="0" w:color="auto"/>
      </w:divBdr>
    </w:div>
    <w:div w:id="1830554401">
      <w:bodyDiv w:val="1"/>
      <w:marLeft w:val="0"/>
      <w:marRight w:val="0"/>
      <w:marTop w:val="0"/>
      <w:marBottom w:val="0"/>
      <w:divBdr>
        <w:top w:val="none" w:sz="0" w:space="0" w:color="auto"/>
        <w:left w:val="none" w:sz="0" w:space="0" w:color="auto"/>
        <w:bottom w:val="none" w:sz="0" w:space="0" w:color="auto"/>
        <w:right w:val="none" w:sz="0" w:space="0" w:color="auto"/>
      </w:divBdr>
    </w:div>
    <w:div w:id="1842963049">
      <w:bodyDiv w:val="1"/>
      <w:marLeft w:val="0"/>
      <w:marRight w:val="0"/>
      <w:marTop w:val="0"/>
      <w:marBottom w:val="0"/>
      <w:divBdr>
        <w:top w:val="none" w:sz="0" w:space="0" w:color="auto"/>
        <w:left w:val="none" w:sz="0" w:space="0" w:color="auto"/>
        <w:bottom w:val="none" w:sz="0" w:space="0" w:color="auto"/>
        <w:right w:val="none" w:sz="0" w:space="0" w:color="auto"/>
      </w:divBdr>
    </w:div>
    <w:div w:id="1884555783">
      <w:bodyDiv w:val="1"/>
      <w:marLeft w:val="0"/>
      <w:marRight w:val="0"/>
      <w:marTop w:val="0"/>
      <w:marBottom w:val="0"/>
      <w:divBdr>
        <w:top w:val="none" w:sz="0" w:space="0" w:color="auto"/>
        <w:left w:val="none" w:sz="0" w:space="0" w:color="auto"/>
        <w:bottom w:val="none" w:sz="0" w:space="0" w:color="auto"/>
        <w:right w:val="none" w:sz="0" w:space="0" w:color="auto"/>
      </w:divBdr>
    </w:div>
    <w:div w:id="1897665176">
      <w:bodyDiv w:val="1"/>
      <w:marLeft w:val="0"/>
      <w:marRight w:val="0"/>
      <w:marTop w:val="0"/>
      <w:marBottom w:val="0"/>
      <w:divBdr>
        <w:top w:val="none" w:sz="0" w:space="0" w:color="auto"/>
        <w:left w:val="none" w:sz="0" w:space="0" w:color="auto"/>
        <w:bottom w:val="none" w:sz="0" w:space="0" w:color="auto"/>
        <w:right w:val="none" w:sz="0" w:space="0" w:color="auto"/>
      </w:divBdr>
    </w:div>
    <w:div w:id="1902904455">
      <w:bodyDiv w:val="1"/>
      <w:marLeft w:val="0"/>
      <w:marRight w:val="0"/>
      <w:marTop w:val="0"/>
      <w:marBottom w:val="0"/>
      <w:divBdr>
        <w:top w:val="none" w:sz="0" w:space="0" w:color="auto"/>
        <w:left w:val="none" w:sz="0" w:space="0" w:color="auto"/>
        <w:bottom w:val="none" w:sz="0" w:space="0" w:color="auto"/>
        <w:right w:val="none" w:sz="0" w:space="0" w:color="auto"/>
      </w:divBdr>
    </w:div>
    <w:div w:id="1908417111">
      <w:bodyDiv w:val="1"/>
      <w:marLeft w:val="0"/>
      <w:marRight w:val="0"/>
      <w:marTop w:val="0"/>
      <w:marBottom w:val="0"/>
      <w:divBdr>
        <w:top w:val="none" w:sz="0" w:space="0" w:color="auto"/>
        <w:left w:val="none" w:sz="0" w:space="0" w:color="auto"/>
        <w:bottom w:val="none" w:sz="0" w:space="0" w:color="auto"/>
        <w:right w:val="none" w:sz="0" w:space="0" w:color="auto"/>
      </w:divBdr>
    </w:div>
    <w:div w:id="2003771767">
      <w:bodyDiv w:val="1"/>
      <w:marLeft w:val="0"/>
      <w:marRight w:val="0"/>
      <w:marTop w:val="0"/>
      <w:marBottom w:val="0"/>
      <w:divBdr>
        <w:top w:val="none" w:sz="0" w:space="0" w:color="auto"/>
        <w:left w:val="none" w:sz="0" w:space="0" w:color="auto"/>
        <w:bottom w:val="none" w:sz="0" w:space="0" w:color="auto"/>
        <w:right w:val="none" w:sz="0" w:space="0" w:color="auto"/>
      </w:divBdr>
    </w:div>
    <w:div w:id="214160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2015-04-13T17:03:00Z</cp:lastPrinted>
  <dcterms:created xsi:type="dcterms:W3CDTF">2015-05-28T18:05:00Z</dcterms:created>
  <dcterms:modified xsi:type="dcterms:W3CDTF">2015-05-28T18:05:00Z</dcterms:modified>
</cp:coreProperties>
</file>